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38" w:rsidRDefault="00164838" w:rsidP="00164838">
      <w:pPr>
        <w:spacing w:line="288" w:lineRule="auto"/>
        <w:jc w:val="both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19</w:t>
      </w:r>
      <w:r w:rsidRPr="004F10FE">
        <w:rPr>
          <w:b/>
        </w:rPr>
        <w:t xml:space="preserve">» </w:t>
      </w:r>
      <w:r>
        <w:rPr>
          <w:b/>
        </w:rPr>
        <w:t>мая</w:t>
      </w:r>
      <w:r w:rsidRPr="004F10FE">
        <w:rPr>
          <w:b/>
        </w:rPr>
        <w:t xml:space="preserve"> 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164838" w:rsidRDefault="00164838" w:rsidP="00164838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64838" w:rsidRDefault="00164838" w:rsidP="00164838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64838" w:rsidRPr="006C0B3B" w:rsidRDefault="00164838" w:rsidP="00164838">
      <w:pPr>
        <w:pStyle w:val="a4"/>
        <w:numPr>
          <w:ilvl w:val="0"/>
          <w:numId w:val="266"/>
        </w:numPr>
        <w:spacing w:line="276" w:lineRule="auto"/>
        <w:jc w:val="both"/>
      </w:pPr>
      <w:r>
        <w:t xml:space="preserve">Общество с ограниченной ответственностью «РУСРЕМС» ИНН 7726655024 </w:t>
      </w:r>
    </w:p>
    <w:p w:rsidR="00164838" w:rsidRDefault="00164838" w:rsidP="00164838">
      <w:pPr>
        <w:spacing w:line="288" w:lineRule="auto"/>
        <w:jc w:val="both"/>
        <w:rPr>
          <w:b/>
          <w:color w:val="000000"/>
        </w:rPr>
      </w:pPr>
    </w:p>
    <w:p w:rsidR="00164838" w:rsidRDefault="00164838" w:rsidP="00164838">
      <w:pPr>
        <w:spacing w:line="288" w:lineRule="auto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164838" w:rsidRPr="0090734F" w:rsidRDefault="00164838" w:rsidP="00164838">
      <w:pPr>
        <w:pStyle w:val="a4"/>
        <w:numPr>
          <w:ilvl w:val="0"/>
          <w:numId w:val="83"/>
        </w:numPr>
        <w:spacing w:line="288" w:lineRule="auto"/>
        <w:ind w:left="0" w:firstLine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«ВИДИАЛСТРОЙ» ИНН 7814517009– в отношении всех видов работ указанных в выданном Ассоциацией свидетельстве о допуске. </w:t>
      </w:r>
    </w:p>
    <w:p w:rsidR="00164838" w:rsidRDefault="00164838" w:rsidP="00164838">
      <w:pPr>
        <w:rPr>
          <w:rFonts w:eastAsiaTheme="minorEastAsia" w:cstheme="minorBidi"/>
          <w:b/>
          <w:color w:val="000000" w:themeColor="text1"/>
        </w:rPr>
      </w:pPr>
    </w:p>
    <w:p w:rsidR="00164838" w:rsidRPr="00C0160C" w:rsidRDefault="00164838" w:rsidP="00164838">
      <w:pPr>
        <w:rPr>
          <w:rFonts w:eastAsiaTheme="minorEastAsia" w:cstheme="minorBidi"/>
          <w:color w:val="000000" w:themeColor="text1"/>
        </w:rPr>
      </w:pPr>
      <w:r w:rsidRPr="00C0160C">
        <w:rPr>
          <w:rFonts w:eastAsiaTheme="minorEastAsia" w:cstheme="minorBidi"/>
          <w:b/>
          <w:color w:val="000000" w:themeColor="text1"/>
        </w:rPr>
        <w:t>Решили:</w:t>
      </w:r>
      <w:r w:rsidRPr="00C0160C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164838" w:rsidRPr="00102644" w:rsidRDefault="00164838" w:rsidP="00164838">
      <w:pPr>
        <w:pStyle w:val="a4"/>
        <w:ind w:left="360"/>
      </w:pPr>
      <w:r w:rsidRPr="00C0160C">
        <w:rPr>
          <w:color w:val="000000" w:themeColor="text1"/>
        </w:rPr>
        <w:t>1. Общество с ограниченной ответственностью «</w:t>
      </w:r>
      <w:r w:rsidRPr="00C0160C">
        <w:rPr>
          <w:color w:val="000000"/>
        </w:rPr>
        <w:t>ПРОЭКСПЕРТ ГРУПП</w:t>
      </w:r>
      <w:r w:rsidRPr="00C0160C">
        <w:rPr>
          <w:color w:val="000000" w:themeColor="text1"/>
        </w:rPr>
        <w:t xml:space="preserve">»  ИНН  </w:t>
      </w:r>
      <w:r w:rsidRPr="00C0160C">
        <w:rPr>
          <w:color w:val="000000"/>
        </w:rPr>
        <w:t>0278200796</w:t>
      </w:r>
    </w:p>
    <w:p w:rsidR="00F15937" w:rsidRPr="00DB3419" w:rsidRDefault="00F15937" w:rsidP="00DB3419"/>
    <w:sectPr w:rsidR="00F15937" w:rsidRPr="00DB3419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1B78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2018-05-14T09:58:00Z</dcterms:created>
  <dcterms:modified xsi:type="dcterms:W3CDTF">2018-05-14T09:58:00Z</dcterms:modified>
</cp:coreProperties>
</file>